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3A" w:rsidRDefault="008A6F3A" w:rsidP="008A6F3A">
      <w:pPr>
        <w:rPr>
          <w:sz w:val="28"/>
        </w:rPr>
      </w:pPr>
      <w:r w:rsidRPr="00D5183F">
        <w:rPr>
          <w:rFonts w:hint="eastAsia"/>
          <w:color w:val="000000" w:themeColor="text1"/>
          <w:sz w:val="28"/>
          <w:u w:val="single"/>
        </w:rPr>
        <w:t xml:space="preserve">　　　　　　　</w:t>
      </w:r>
      <w:r w:rsidRPr="00BA7A7F">
        <w:rPr>
          <w:rFonts w:hint="eastAsia"/>
          <w:sz w:val="28"/>
        </w:rPr>
        <w:t xml:space="preserve">学校　</w:t>
      </w:r>
      <w:r>
        <w:rPr>
          <w:rFonts w:hint="eastAsia"/>
          <w:sz w:val="28"/>
        </w:rPr>
        <w:t>教員質問調査</w:t>
      </w:r>
    </w:p>
    <w:p w:rsidR="008A6F3A" w:rsidRPr="00D5183F" w:rsidRDefault="008A6F3A" w:rsidP="008A6F3A">
      <w:pPr>
        <w:rPr>
          <w:sz w:val="24"/>
          <w:szCs w:val="24"/>
        </w:rPr>
      </w:pPr>
      <w:r>
        <w:rPr>
          <w:rFonts w:hint="eastAsia"/>
          <w:sz w:val="24"/>
          <w:szCs w:val="24"/>
        </w:rPr>
        <w:t>★</w:t>
      </w:r>
      <w:r w:rsidRPr="00D5183F">
        <w:rPr>
          <w:rFonts w:hint="eastAsia"/>
          <w:sz w:val="24"/>
          <w:szCs w:val="24"/>
        </w:rPr>
        <w:t>教科ごと、学級ごとに回答してください。</w:t>
      </w:r>
    </w:p>
    <w:tbl>
      <w:tblPr>
        <w:tblpPr w:leftFromText="142" w:rightFromText="142" w:vertAnchor="page" w:horzAnchor="margin" w:tblpY="2706"/>
        <w:tblW w:w="8637" w:type="dxa"/>
        <w:tblLayout w:type="fixed"/>
        <w:tblCellMar>
          <w:left w:w="99" w:type="dxa"/>
          <w:right w:w="99" w:type="dxa"/>
        </w:tblCellMar>
        <w:tblLook w:val="04A0" w:firstRow="1" w:lastRow="0" w:firstColumn="1" w:lastColumn="0" w:noHBand="0" w:noVBand="1"/>
      </w:tblPr>
      <w:tblGrid>
        <w:gridCol w:w="1645"/>
        <w:gridCol w:w="1645"/>
        <w:gridCol w:w="1646"/>
        <w:gridCol w:w="1646"/>
        <w:gridCol w:w="2055"/>
      </w:tblGrid>
      <w:tr w:rsidR="008A6F3A" w:rsidRPr="00BA7A7F" w:rsidTr="00E966D4">
        <w:trPr>
          <w:trHeight w:val="544"/>
        </w:trPr>
        <w:tc>
          <w:tcPr>
            <w:tcW w:w="863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A6F3A" w:rsidRPr="00BA7A7F" w:rsidRDefault="008A6F3A" w:rsidP="00E966D4">
            <w:pPr>
              <w:widowControl/>
              <w:spacing w:line="420" w:lineRule="exact"/>
              <w:jc w:val="left"/>
              <w:rPr>
                <w:rFonts w:ascii="ＭＳ Ｐゴシック" w:eastAsia="ＭＳ Ｐゴシック" w:hAnsi="ＭＳ Ｐゴシック" w:cs="ＭＳ Ｐゴシック"/>
                <w:color w:val="000000"/>
                <w:kern w:val="0"/>
                <w:sz w:val="22"/>
              </w:rPr>
            </w:pPr>
            <w:r w:rsidRPr="004E5CF0">
              <w:rPr>
                <w:rFonts w:ascii="ＭＳ Ｐゴシック" w:eastAsia="ＭＳ Ｐゴシック" w:hAnsi="ＭＳ Ｐゴシック" w:cs="ＭＳ Ｐゴシック" w:hint="eastAsia"/>
                <w:color w:val="000000"/>
                <w:kern w:val="0"/>
                <w:sz w:val="22"/>
              </w:rPr>
              <w:t>それぞれの質問項目について、次の①～⑤から最もあてはまるものを回答してください。</w:t>
            </w:r>
          </w:p>
        </w:tc>
      </w:tr>
      <w:tr w:rsidR="008A6F3A" w:rsidRPr="00BA7A7F" w:rsidTr="00E966D4">
        <w:trPr>
          <w:trHeight w:val="301"/>
        </w:trPr>
        <w:tc>
          <w:tcPr>
            <w:tcW w:w="1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⑤</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8A6F3A" w:rsidRPr="00BA7A7F" w:rsidRDefault="008A6F3A" w:rsidP="00E966D4">
            <w:pPr>
              <w:widowControl/>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④</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8A6F3A" w:rsidRPr="00BA7A7F" w:rsidRDefault="008A6F3A" w:rsidP="00E966D4">
            <w:pPr>
              <w:widowControl/>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③</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8A6F3A" w:rsidRPr="00BA7A7F" w:rsidRDefault="008A6F3A" w:rsidP="00E966D4">
            <w:pPr>
              <w:widowControl/>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②</w:t>
            </w:r>
          </w:p>
        </w:tc>
        <w:tc>
          <w:tcPr>
            <w:tcW w:w="2055" w:type="dxa"/>
            <w:tcBorders>
              <w:top w:val="single" w:sz="4" w:space="0" w:color="auto"/>
              <w:left w:val="nil"/>
              <w:bottom w:val="single" w:sz="4" w:space="0" w:color="auto"/>
              <w:right w:val="single" w:sz="8" w:space="0" w:color="auto"/>
            </w:tcBorders>
            <w:shd w:val="clear" w:color="auto" w:fill="auto"/>
            <w:noWrap/>
            <w:vAlign w:val="center"/>
            <w:hideMark/>
          </w:tcPr>
          <w:p w:rsidR="008A6F3A" w:rsidRPr="00BA7A7F" w:rsidRDefault="008A6F3A" w:rsidP="00E966D4">
            <w:pPr>
              <w:widowControl/>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①</w:t>
            </w:r>
          </w:p>
        </w:tc>
      </w:tr>
      <w:tr w:rsidR="008A6F3A" w:rsidRPr="00BA7A7F" w:rsidTr="00E966D4">
        <w:trPr>
          <w:trHeight w:val="840"/>
        </w:trPr>
        <w:tc>
          <w:tcPr>
            <w:tcW w:w="1645" w:type="dxa"/>
            <w:tcBorders>
              <w:top w:val="nil"/>
              <w:left w:val="single" w:sz="8" w:space="0" w:color="auto"/>
              <w:bottom w:val="single" w:sz="8" w:space="0" w:color="auto"/>
              <w:right w:val="single" w:sz="4" w:space="0" w:color="auto"/>
            </w:tcBorders>
            <w:shd w:val="clear" w:color="000000" w:fill="FFFFFF"/>
            <w:vAlign w:val="center"/>
            <w:hideMark/>
          </w:tcPr>
          <w:p w:rsidR="008A6F3A" w:rsidRPr="00BA7A7F"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よくあった</w:t>
            </w:r>
          </w:p>
        </w:tc>
        <w:tc>
          <w:tcPr>
            <w:tcW w:w="1645" w:type="dxa"/>
            <w:tcBorders>
              <w:top w:val="nil"/>
              <w:left w:val="nil"/>
              <w:bottom w:val="single" w:sz="8" w:space="0" w:color="auto"/>
              <w:right w:val="single" w:sz="4" w:space="0" w:color="auto"/>
            </w:tcBorders>
            <w:shd w:val="clear" w:color="000000" w:fill="FFFFFF"/>
            <w:vAlign w:val="center"/>
            <w:hideMark/>
          </w:tcPr>
          <w:p w:rsidR="008A6F3A"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ときどき</w:t>
            </w:r>
          </w:p>
          <w:p w:rsidR="008A6F3A" w:rsidRPr="00BA7A7F"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あった</w:t>
            </w:r>
          </w:p>
        </w:tc>
        <w:tc>
          <w:tcPr>
            <w:tcW w:w="1646" w:type="dxa"/>
            <w:tcBorders>
              <w:top w:val="nil"/>
              <w:left w:val="nil"/>
              <w:bottom w:val="single" w:sz="8" w:space="0" w:color="auto"/>
              <w:right w:val="single" w:sz="4" w:space="0" w:color="auto"/>
            </w:tcBorders>
            <w:shd w:val="clear" w:color="000000" w:fill="FFFFFF"/>
            <w:vAlign w:val="center"/>
            <w:hideMark/>
          </w:tcPr>
          <w:p w:rsidR="008A6F3A"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どちらとも</w:t>
            </w:r>
          </w:p>
          <w:p w:rsidR="008A6F3A" w:rsidRPr="00BA7A7F"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いえない</w:t>
            </w:r>
          </w:p>
        </w:tc>
        <w:tc>
          <w:tcPr>
            <w:tcW w:w="1646" w:type="dxa"/>
            <w:tcBorders>
              <w:top w:val="nil"/>
              <w:left w:val="nil"/>
              <w:bottom w:val="single" w:sz="8" w:space="0" w:color="auto"/>
              <w:right w:val="single" w:sz="4" w:space="0" w:color="auto"/>
            </w:tcBorders>
            <w:shd w:val="clear" w:color="000000" w:fill="FFFFFF"/>
            <w:vAlign w:val="center"/>
            <w:hideMark/>
          </w:tcPr>
          <w:p w:rsidR="008A6F3A"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あまり</w:t>
            </w:r>
          </w:p>
          <w:p w:rsidR="008A6F3A" w:rsidRPr="00BA7A7F"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なかった</w:t>
            </w:r>
          </w:p>
        </w:tc>
        <w:tc>
          <w:tcPr>
            <w:tcW w:w="2055" w:type="dxa"/>
            <w:tcBorders>
              <w:top w:val="nil"/>
              <w:left w:val="nil"/>
              <w:bottom w:val="single" w:sz="8" w:space="0" w:color="auto"/>
              <w:right w:val="single" w:sz="8" w:space="0" w:color="auto"/>
            </w:tcBorders>
            <w:shd w:val="clear" w:color="000000" w:fill="FFFFFF"/>
            <w:vAlign w:val="center"/>
            <w:hideMark/>
          </w:tcPr>
          <w:p w:rsidR="008A6F3A" w:rsidRPr="00BA7A7F" w:rsidRDefault="008A6F3A" w:rsidP="00E966D4">
            <w:pPr>
              <w:widowControl/>
              <w:jc w:val="center"/>
              <w:rPr>
                <w:rFonts w:ascii="ＭＳ ゴシック" w:eastAsia="ＭＳ ゴシック" w:hAnsi="ＭＳ ゴシック" w:cs="ＭＳ Ｐゴシック"/>
                <w:color w:val="000000"/>
                <w:kern w:val="0"/>
                <w:sz w:val="22"/>
              </w:rPr>
            </w:pPr>
            <w:r w:rsidRPr="00BA7A7F">
              <w:rPr>
                <w:rFonts w:ascii="ＭＳ ゴシック" w:eastAsia="ＭＳ ゴシック" w:hAnsi="ＭＳ ゴシック" w:cs="ＭＳ Ｐゴシック" w:hint="eastAsia"/>
                <w:color w:val="000000"/>
                <w:kern w:val="0"/>
                <w:sz w:val="22"/>
              </w:rPr>
              <w:t>ほとんど，または</w:t>
            </w:r>
            <w:r w:rsidRPr="00BA7A7F">
              <w:rPr>
                <w:rFonts w:ascii="ＭＳ ゴシック" w:eastAsia="ＭＳ ゴシック" w:hAnsi="ＭＳ ゴシック" w:cs="ＭＳ Ｐゴシック" w:hint="eastAsia"/>
                <w:color w:val="000000"/>
                <w:kern w:val="0"/>
                <w:sz w:val="22"/>
              </w:rPr>
              <w:br/>
              <w:t>全くなかった</w:t>
            </w:r>
          </w:p>
        </w:tc>
      </w:tr>
    </w:tbl>
    <w:p w:rsidR="008A6F3A" w:rsidRDefault="008A6F3A" w:rsidP="008A6F3A"/>
    <w:tbl>
      <w:tblPr>
        <w:tblW w:w="8779" w:type="dxa"/>
        <w:tblCellMar>
          <w:left w:w="99" w:type="dxa"/>
          <w:right w:w="99" w:type="dxa"/>
        </w:tblCellMar>
        <w:tblLook w:val="04A0" w:firstRow="1" w:lastRow="0" w:firstColumn="1" w:lastColumn="0" w:noHBand="0" w:noVBand="1"/>
      </w:tblPr>
      <w:tblGrid>
        <w:gridCol w:w="620"/>
        <w:gridCol w:w="7308"/>
        <w:gridCol w:w="851"/>
      </w:tblGrid>
      <w:tr w:rsidR="008A6F3A" w:rsidRPr="00BA7A7F" w:rsidTr="00E966D4">
        <w:trPr>
          <w:trHeight w:hRule="exact" w:val="814"/>
        </w:trPr>
        <w:tc>
          <w:tcPr>
            <w:tcW w:w="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jc w:val="left"/>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 xml:space="preserve">　</w:t>
            </w:r>
          </w:p>
        </w:tc>
        <w:tc>
          <w:tcPr>
            <w:tcW w:w="7308" w:type="dxa"/>
            <w:tcBorders>
              <w:top w:val="single" w:sz="8" w:space="0" w:color="auto"/>
              <w:left w:val="nil"/>
              <w:bottom w:val="single" w:sz="4" w:space="0" w:color="auto"/>
              <w:right w:val="single" w:sz="8" w:space="0" w:color="000000"/>
            </w:tcBorders>
            <w:shd w:val="clear" w:color="auto" w:fill="auto"/>
            <w:noWrap/>
            <w:vAlign w:val="center"/>
            <w:hideMark/>
          </w:tcPr>
          <w:p w:rsidR="008A6F3A" w:rsidRPr="00BA7A7F" w:rsidRDefault="008A6F3A" w:rsidP="00E966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質問項目</w:t>
            </w:r>
          </w:p>
        </w:tc>
        <w:tc>
          <w:tcPr>
            <w:tcW w:w="851" w:type="dxa"/>
            <w:tcBorders>
              <w:top w:val="single" w:sz="8" w:space="0" w:color="auto"/>
              <w:left w:val="nil"/>
              <w:bottom w:val="single" w:sz="4" w:space="0" w:color="auto"/>
              <w:right w:val="single" w:sz="8" w:space="0" w:color="000000"/>
            </w:tcBorders>
            <w:vAlign w:val="center"/>
          </w:tcPr>
          <w:p w:rsidR="008A6F3A" w:rsidRDefault="008A6F3A" w:rsidP="00E966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回答</w:t>
            </w:r>
          </w:p>
        </w:tc>
      </w:tr>
      <w:tr w:rsidR="008A6F3A" w:rsidRPr="00BA7A7F" w:rsidTr="00E966D4">
        <w:trPr>
          <w:trHeight w:val="72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1</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widowControl/>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子供の実態を把握した上で、子供が主体的に学べるような課題設定や授業展開、それらを踏まえた教材研究や授業づくりを意識したこと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63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2</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Pr="00251E41" w:rsidRDefault="008A6F3A" w:rsidP="00E966D4">
            <w:pPr>
              <w:rPr>
                <w:rFonts w:ascii="ＭＳ ゴシック" w:eastAsia="ＭＳ ゴシック" w:hAnsi="ＭＳ ゴシック"/>
                <w:color w:val="000000"/>
                <w:sz w:val="22"/>
              </w:rPr>
            </w:pPr>
            <w:r w:rsidRPr="00251E41">
              <w:rPr>
                <w:rFonts w:ascii="ＭＳ ゴシック" w:eastAsia="ＭＳ ゴシック" w:hAnsi="ＭＳ ゴシック" w:hint="eastAsia"/>
                <w:color w:val="000000"/>
                <w:sz w:val="22"/>
              </w:rPr>
              <w:t>授業の終わりに、子供たちが振り返る場面を設定したこと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598"/>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sidRPr="00BA7A7F">
              <w:rPr>
                <w:rFonts w:ascii="ＭＳ Ｐゴシック" w:eastAsia="ＭＳ Ｐゴシック" w:hAnsi="ＭＳ Ｐゴシック" w:cs="ＭＳ Ｐゴシック" w:hint="eastAsia"/>
                <w:color w:val="000000"/>
                <w:kern w:val="0"/>
                <w:sz w:val="22"/>
              </w:rPr>
              <w:t>3</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rPr>
                <w:rFonts w:ascii="ＭＳ ゴシック" w:eastAsia="ＭＳ ゴシック" w:hAnsi="ＭＳ ゴシック"/>
                <w:sz w:val="22"/>
              </w:rPr>
            </w:pPr>
            <w:r>
              <w:rPr>
                <w:rFonts w:ascii="ＭＳ ゴシック" w:eastAsia="ＭＳ ゴシック" w:hAnsi="ＭＳ ゴシック" w:hint="eastAsia"/>
                <w:sz w:val="22"/>
              </w:rPr>
              <w:t>わからないことなどを質問しやすい雰囲気がつくられるように工夫したこと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84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rPr>
                <w:rFonts w:ascii="ＭＳ ゴシック" w:eastAsia="ＭＳ ゴシック" w:hAnsi="ＭＳ ゴシック"/>
                <w:sz w:val="22"/>
              </w:rPr>
            </w:pPr>
            <w:r>
              <w:rPr>
                <w:rFonts w:ascii="ＭＳ ゴシック" w:eastAsia="ＭＳ ゴシック" w:hAnsi="ＭＳ ゴシック" w:hint="eastAsia"/>
                <w:sz w:val="22"/>
              </w:rPr>
              <w:t>グループやペアで、話し合ったり、意見や考えを出し合ったりして課題を解決する場面を設定したこと</w:t>
            </w:r>
            <w:bookmarkStart w:id="0" w:name="_GoBack"/>
            <w:bookmarkEnd w:id="0"/>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84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rPr>
                <w:rFonts w:ascii="ＭＳ ゴシック" w:eastAsia="ＭＳ ゴシック" w:hAnsi="ＭＳ ゴシック"/>
                <w:sz w:val="22"/>
              </w:rPr>
            </w:pPr>
            <w:r>
              <w:rPr>
                <w:rFonts w:ascii="ＭＳ ゴシック" w:eastAsia="ＭＳ ゴシック" w:hAnsi="ＭＳ ゴシック" w:hint="eastAsia"/>
                <w:sz w:val="22"/>
              </w:rPr>
              <w:t>課題の解決に向けて、話し合ったり交流したりすることで、子供たちが自分の考えをしっかり持てるように工夫したこと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55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対話等を通じて、多様な情報や考えを収集させたり、自分にはない異なる考えの良さに気付かせたりしたこと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84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rPr>
                <w:rFonts w:ascii="ＭＳ ゴシック" w:eastAsia="ＭＳ ゴシック" w:hAnsi="ＭＳ ゴシック"/>
                <w:sz w:val="22"/>
              </w:rPr>
            </w:pPr>
            <w:r>
              <w:rPr>
                <w:rFonts w:ascii="ＭＳ ゴシック" w:eastAsia="ＭＳ ゴシック" w:hAnsi="ＭＳ ゴシック" w:hint="eastAsia"/>
                <w:sz w:val="22"/>
              </w:rPr>
              <w:t>授業を通して学習した内容について、さらにくわしく知りたい、学びたいと思うような工夫をしたこと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564"/>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学びの系統性を意識して、授業中の子供に対する声掛けなどを工夫したこと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54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7308"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8A6F3A" w:rsidRDefault="008A6F3A" w:rsidP="00E966D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授業で学んだことが生活のどの場面につながるかを意識して授業をしたこと</w:t>
            </w:r>
          </w:p>
        </w:tc>
        <w:tc>
          <w:tcPr>
            <w:tcW w:w="851" w:type="dxa"/>
            <w:tcBorders>
              <w:top w:val="single" w:sz="4" w:space="0" w:color="auto"/>
              <w:left w:val="nil"/>
              <w:bottom w:val="single" w:sz="4"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r w:rsidR="008A6F3A" w:rsidRPr="00BA7A7F" w:rsidTr="00E966D4">
        <w:trPr>
          <w:trHeight w:val="545"/>
        </w:trPr>
        <w:tc>
          <w:tcPr>
            <w:tcW w:w="620" w:type="dxa"/>
            <w:tcBorders>
              <w:top w:val="single" w:sz="4" w:space="0" w:color="auto"/>
              <w:left w:val="single" w:sz="8" w:space="0" w:color="auto"/>
              <w:bottom w:val="single" w:sz="8" w:space="0" w:color="auto"/>
              <w:right w:val="single" w:sz="4" w:space="0" w:color="auto"/>
            </w:tcBorders>
            <w:shd w:val="clear" w:color="auto" w:fill="auto"/>
            <w:noWrap/>
            <w:vAlign w:val="center"/>
          </w:tcPr>
          <w:p w:rsidR="008A6F3A" w:rsidRPr="00BA7A7F" w:rsidRDefault="008A6F3A" w:rsidP="00E966D4">
            <w:pPr>
              <w:widowControl/>
              <w:spacing w:line="4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0</w:t>
            </w:r>
          </w:p>
        </w:tc>
        <w:tc>
          <w:tcPr>
            <w:tcW w:w="7308" w:type="dxa"/>
            <w:tcBorders>
              <w:top w:val="single" w:sz="4" w:space="0" w:color="auto"/>
              <w:left w:val="single" w:sz="4" w:space="0" w:color="auto"/>
              <w:bottom w:val="single" w:sz="8" w:space="0" w:color="auto"/>
              <w:right w:val="single" w:sz="8" w:space="0" w:color="000000"/>
            </w:tcBorders>
            <w:shd w:val="clear" w:color="auto" w:fill="auto"/>
            <w:vAlign w:val="center"/>
          </w:tcPr>
          <w:p w:rsidR="008A6F3A" w:rsidRDefault="008A6F3A" w:rsidP="00E966D4">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子供が教師の指示に従って受身的に学ぶのではなく、子供が学びたい、話し合いたいという思いを持って学習に取り組めているか、授業中に見取って、把握していること</w:t>
            </w:r>
          </w:p>
        </w:tc>
        <w:tc>
          <w:tcPr>
            <w:tcW w:w="851" w:type="dxa"/>
            <w:tcBorders>
              <w:top w:val="single" w:sz="4" w:space="0" w:color="auto"/>
              <w:left w:val="nil"/>
              <w:bottom w:val="single" w:sz="8" w:space="0" w:color="auto"/>
              <w:right w:val="single" w:sz="8" w:space="0" w:color="000000"/>
            </w:tcBorders>
            <w:shd w:val="clear" w:color="auto" w:fill="auto"/>
          </w:tcPr>
          <w:p w:rsidR="008A6F3A" w:rsidRPr="00BA7A7F" w:rsidRDefault="008A6F3A" w:rsidP="00E966D4">
            <w:pPr>
              <w:widowControl/>
              <w:spacing w:line="400" w:lineRule="exact"/>
              <w:jc w:val="left"/>
              <w:rPr>
                <w:rFonts w:ascii="ＭＳ ゴシック" w:eastAsia="ＭＳ ゴシック" w:hAnsi="ＭＳ ゴシック" w:cs="ＭＳ Ｐゴシック"/>
                <w:color w:val="000000"/>
                <w:kern w:val="0"/>
                <w:sz w:val="22"/>
              </w:rPr>
            </w:pPr>
          </w:p>
        </w:tc>
      </w:tr>
    </w:tbl>
    <w:p w:rsidR="008A6F3A" w:rsidRPr="004E5CF0" w:rsidRDefault="008A6F3A" w:rsidP="008A6F3A"/>
    <w:p w:rsidR="00096392" w:rsidRPr="008A6F3A" w:rsidRDefault="00096392"/>
    <w:sectPr w:rsidR="00096392" w:rsidRPr="008A6F3A" w:rsidSect="004E5CF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BC9" w:rsidRDefault="00DD5BC9">
      <w:r>
        <w:separator/>
      </w:r>
    </w:p>
  </w:endnote>
  <w:endnote w:type="continuationSeparator" w:id="0">
    <w:p w:rsidR="00DD5BC9" w:rsidRDefault="00DD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BC9" w:rsidRDefault="00DD5BC9">
      <w:r>
        <w:separator/>
      </w:r>
    </w:p>
  </w:footnote>
  <w:footnote w:type="continuationSeparator" w:id="0">
    <w:p w:rsidR="00DD5BC9" w:rsidRDefault="00DD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3A"/>
    <w:rsid w:val="00096392"/>
    <w:rsid w:val="00251E41"/>
    <w:rsid w:val="0058653A"/>
    <w:rsid w:val="005A6479"/>
    <w:rsid w:val="008A6F3A"/>
    <w:rsid w:val="00DD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AD0ED"/>
  <w15:chartTrackingRefBased/>
  <w15:docId w15:val="{8D3E51BC-187D-498F-8EC6-B637FBA8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3A"/>
    <w:pPr>
      <w:tabs>
        <w:tab w:val="center" w:pos="4252"/>
        <w:tab w:val="right" w:pos="8504"/>
      </w:tabs>
      <w:snapToGrid w:val="0"/>
    </w:pPr>
  </w:style>
  <w:style w:type="character" w:customStyle="1" w:styleId="a4">
    <w:name w:val="ヘッダー (文字)"/>
    <w:basedOn w:val="a0"/>
    <w:link w:val="a3"/>
    <w:uiPriority w:val="99"/>
    <w:rsid w:val="008A6F3A"/>
  </w:style>
  <w:style w:type="paragraph" w:styleId="a5">
    <w:name w:val="footer"/>
    <w:basedOn w:val="a"/>
    <w:link w:val="a6"/>
    <w:uiPriority w:val="99"/>
    <w:unhideWhenUsed/>
    <w:rsid w:val="00251E41"/>
    <w:pPr>
      <w:tabs>
        <w:tab w:val="center" w:pos="4252"/>
        <w:tab w:val="right" w:pos="8504"/>
      </w:tabs>
      <w:snapToGrid w:val="0"/>
    </w:pPr>
  </w:style>
  <w:style w:type="character" w:customStyle="1" w:styleId="a6">
    <w:name w:val="フッター (文字)"/>
    <w:basedOn w:val="a0"/>
    <w:link w:val="a5"/>
    <w:uiPriority w:val="99"/>
    <w:rsid w:val="0025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saitamaken</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田中速夫</dc:creator>
  <cp:keywords/>
  <dc:description/>
  <cp:lastModifiedBy>田中速夫</cp:lastModifiedBy>
  <cp:revision>3</cp:revision>
  <cp:lastPrinted>2024-04-15T08:07:00Z</cp:lastPrinted>
  <dcterms:created xsi:type="dcterms:W3CDTF">2024-04-11T09:47:00Z</dcterms:created>
  <dcterms:modified xsi:type="dcterms:W3CDTF">2024-04-16T07:04:00Z</dcterms:modified>
</cp:coreProperties>
</file>